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325975">
        <w:rPr>
          <w:rFonts w:ascii="Calibri" w:hAnsi="Calibri" w:cstheme="minorHAnsi"/>
          <w:sz w:val="18"/>
          <w:szCs w:val="18"/>
        </w:rPr>
        <w:t>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325975" w:rsidRDefault="00981F79" w:rsidP="00325975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325975">
        <w:rPr>
          <w:rFonts w:ascii="Calibri" w:hAnsi="Calibri" w:cstheme="minorHAnsi"/>
          <w:sz w:val="18"/>
          <w:szCs w:val="18"/>
          <w:lang w:val="it-IT"/>
        </w:rPr>
        <w:t>“</w:t>
      </w:r>
      <w:r w:rsidRPr="00325975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325975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325975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325975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325975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325975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325975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325975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325975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325975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25975" w:rsidRPr="00325975">
        <w:rPr>
          <w:rFonts w:ascii="Calibri" w:hAnsi="Calibri" w:cstheme="minorHAnsi"/>
          <w:sz w:val="18"/>
          <w:szCs w:val="18"/>
          <w:lang w:val="it-IT"/>
        </w:rPr>
        <w:t>il servizio di manutenzione del prodotto software Nuance - Loquendo</w:t>
      </w:r>
      <w:r w:rsidR="00796877" w:rsidRPr="00325975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325975">
        <w:rPr>
          <w:rFonts w:ascii="Calibri" w:hAnsi="Calibri" w:cstheme="minorHAnsi"/>
          <w:sz w:val="18"/>
          <w:szCs w:val="18"/>
          <w:lang w:val="it-IT"/>
        </w:rPr>
        <w:t>Sogei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325975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325975">
        <w:rPr>
          <w:rFonts w:ascii="Calibri" w:hAnsi="Calibri" w:cstheme="minorHAnsi"/>
          <w:sz w:val="18"/>
          <w:szCs w:val="18"/>
        </w:rPr>
        <w:t>affinché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325975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843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325975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843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325975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843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325975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843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325975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325975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32597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32597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32597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32597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325975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32597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325975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32597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325975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325975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325975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325975">
        <w:rPr>
          <w:rFonts w:ascii="Calibri" w:hAnsi="Calibri" w:cstheme="minorHAnsi"/>
          <w:sz w:val="18"/>
          <w:szCs w:val="18"/>
        </w:rPr>
        <w:t>:</w:t>
      </w:r>
    </w:p>
    <w:p w:rsidR="00AE59A6" w:rsidRPr="0032597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32597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32597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32597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classificazione del servizio ICT in termini di caratteristiche privacy (fina</w:t>
      </w:r>
      <w:r w:rsidR="00325975">
        <w:rPr>
          <w:rFonts w:ascii="Calibri" w:hAnsi="Calibri" w:cstheme="minorHAnsi"/>
          <w:sz w:val="18"/>
          <w:szCs w:val="18"/>
        </w:rPr>
        <w:t>lità, liceità, interessati, …),</w:t>
      </w:r>
      <w:r w:rsidRPr="00325975">
        <w:rPr>
          <w:rFonts w:ascii="Calibri" w:hAnsi="Calibri" w:cstheme="minorHAnsi"/>
          <w:sz w:val="18"/>
          <w:szCs w:val="18"/>
        </w:rPr>
        <w:t xml:space="preserve"> e valutazione del rischio per l’organizzazione (riservatezza, integrità e disponibilità)</w:t>
      </w:r>
    </w:p>
    <w:p w:rsidR="00AE59A6" w:rsidRPr="0032597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32597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32597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32597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32597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32597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325975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325975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325975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325975">
        <w:rPr>
          <w:rFonts w:ascii="Calibri" w:hAnsi="Calibri" w:cstheme="minorHAnsi"/>
          <w:sz w:val="18"/>
          <w:szCs w:val="18"/>
        </w:rPr>
        <w:t>.</w:t>
      </w:r>
    </w:p>
    <w:p w:rsidR="00C53AF3" w:rsidRPr="00325975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325975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325975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325975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325975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325975">
        <w:rPr>
          <w:rFonts w:ascii="Calibri" w:hAnsi="Calibri" w:cstheme="minorHAnsi"/>
          <w:sz w:val="18"/>
          <w:szCs w:val="18"/>
        </w:rPr>
        <w:t>Fornitore</w:t>
      </w:r>
      <w:r w:rsidR="00D358AD" w:rsidRPr="00325975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325975">
        <w:rPr>
          <w:rFonts w:ascii="Calibri" w:hAnsi="Calibri" w:cstheme="minorHAnsi"/>
          <w:sz w:val="18"/>
          <w:szCs w:val="18"/>
        </w:rPr>
        <w:t>documento contene</w:t>
      </w:r>
      <w:r w:rsidR="00D358AD" w:rsidRPr="00325975">
        <w:rPr>
          <w:rFonts w:ascii="Calibri" w:hAnsi="Calibri" w:cstheme="minorHAnsi"/>
          <w:sz w:val="18"/>
          <w:szCs w:val="18"/>
        </w:rPr>
        <w:t>n</w:t>
      </w:r>
      <w:r w:rsidR="00C53AF3" w:rsidRPr="00325975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325975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325975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325975">
        <w:rPr>
          <w:rFonts w:ascii="Calibri" w:hAnsi="Calibri" w:cstheme="minorHAnsi"/>
          <w:sz w:val="18"/>
          <w:szCs w:val="18"/>
        </w:rPr>
        <w:t>trattati anche in termi</w:t>
      </w:r>
      <w:r w:rsidR="005A535B" w:rsidRPr="00325975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325975">
        <w:rPr>
          <w:rFonts w:ascii="Calibri" w:hAnsi="Calibri" w:cstheme="minorHAnsi"/>
          <w:sz w:val="18"/>
          <w:szCs w:val="18"/>
        </w:rPr>
        <w:t>;</w:t>
      </w:r>
      <w:r w:rsidR="005A535B" w:rsidRPr="00325975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325975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325975">
        <w:rPr>
          <w:rFonts w:ascii="Calibri" w:hAnsi="Calibri" w:cstheme="minorHAnsi"/>
          <w:sz w:val="18"/>
          <w:szCs w:val="18"/>
        </w:rPr>
        <w:t>ll’</w:t>
      </w:r>
      <w:r w:rsidR="005B6803" w:rsidRPr="00325975">
        <w:rPr>
          <w:rFonts w:ascii="Calibri" w:hAnsi="Calibri" w:cstheme="minorHAnsi"/>
          <w:sz w:val="18"/>
          <w:szCs w:val="18"/>
        </w:rPr>
        <w:t>articol</w:t>
      </w:r>
      <w:r w:rsidR="00AB2813" w:rsidRPr="00325975">
        <w:rPr>
          <w:rFonts w:ascii="Calibri" w:hAnsi="Calibri" w:cstheme="minorHAnsi"/>
          <w:sz w:val="18"/>
          <w:szCs w:val="18"/>
        </w:rPr>
        <w:t>o</w:t>
      </w:r>
      <w:r w:rsidR="005B6803" w:rsidRPr="00325975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25975">
        <w:rPr>
          <w:rFonts w:ascii="Calibri" w:hAnsi="Calibri" w:cstheme="minorHAnsi"/>
          <w:sz w:val="18"/>
          <w:szCs w:val="18"/>
        </w:rPr>
        <w:t>L’attività di identificazione dei dati personali oggetto del</w:t>
      </w:r>
      <w:r w:rsidRPr="00D722C1">
        <w:rPr>
          <w:rFonts w:ascii="Calibri" w:hAnsi="Calibri" w:cstheme="minorHAnsi"/>
          <w:sz w:val="18"/>
          <w:szCs w:val="18"/>
        </w:rPr>
        <w:t xml:space="preserve">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o dell’Autorità giudiziaria relativo ai</w:t>
      </w:r>
      <w:bookmarkStart w:id="23" w:name="_GoBack"/>
      <w:bookmarkEnd w:id="23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975">
          <w:rPr>
            <w:noProof/>
          </w:rPr>
          <w:t>1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325975" w:rsidRPr="00325975" w:rsidRDefault="00325975" w:rsidP="00325975">
    <w:pPr>
      <w:pStyle w:val="Pidipagina"/>
      <w:jc w:val="both"/>
      <w:rPr>
        <w:b/>
      </w:rPr>
    </w:pPr>
    <w:r w:rsidRPr="00325975">
      <w:rPr>
        <w:sz w:val="18"/>
        <w:szCs w:val="18"/>
      </w:rPr>
      <w:t xml:space="preserve">Procedura negoziata ai sensi dell’art. 36 co. 2 lett. b) D.lgs. 50/2016 per il il servizio di manutenzione del prodotto software Nuance - Loquendo </w:t>
    </w:r>
    <w:r w:rsidRPr="00325975">
      <w:rPr>
        <w:i/>
        <w:sz w:val="18"/>
        <w:szCs w:val="18"/>
      </w:rPr>
      <w:t xml:space="preserve">                 </w:t>
    </w:r>
  </w:p>
  <w:p w:rsidR="00EB55C0" w:rsidRDefault="00325975" w:rsidP="00067201">
    <w:pPr>
      <w:pStyle w:val="Pidipagina"/>
      <w:jc w:val="both"/>
    </w:pPr>
    <w:r>
      <w:rPr>
        <w:sz w:val="18"/>
        <w:szCs w:val="18"/>
      </w:rPr>
      <w:t>Allegato</w:t>
    </w:r>
    <w:r w:rsidR="00113852">
      <w:rPr>
        <w:sz w:val="18"/>
        <w:szCs w:val="18"/>
      </w:rPr>
      <w:t xml:space="preserve">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325975">
        <w:rPr>
          <w:u w:val="single"/>
        </w:rPr>
        <w:t>e</w:t>
      </w:r>
      <w:r w:rsidRPr="00D722C1">
        <w:rPr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5975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  <w14:docId w14:val="6D307176"/>
  <w15:docId w15:val="{791B5EEA-05EF-4F16-A576-14D598B6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325975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325975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32597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803D7-E498-434C-AAB4-660872F3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5371</Words>
  <Characters>30621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Intini Stefano</cp:lastModifiedBy>
  <cp:revision>6</cp:revision>
  <cp:lastPrinted>2018-06-25T13:06:00Z</cp:lastPrinted>
  <dcterms:created xsi:type="dcterms:W3CDTF">2018-06-25T16:14:00Z</dcterms:created>
  <dcterms:modified xsi:type="dcterms:W3CDTF">2019-04-01T08:12:00Z</dcterms:modified>
</cp:coreProperties>
</file>